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C4" w:rsidRPr="00D034AA" w:rsidRDefault="0097296B" w:rsidP="008F36F3">
      <w:pPr>
        <w:spacing w:after="120"/>
        <w:jc w:val="center"/>
        <w:rPr>
          <w:b/>
          <w:color w:val="000000" w:themeColor="text1"/>
          <w:sz w:val="25"/>
          <w:szCs w:val="25"/>
        </w:rPr>
      </w:pPr>
      <w:r w:rsidRPr="00D034AA">
        <w:rPr>
          <w:b/>
          <w:color w:val="000000" w:themeColor="text1"/>
          <w:sz w:val="25"/>
          <w:szCs w:val="25"/>
        </w:rPr>
        <w:t>ANEXO X</w:t>
      </w:r>
    </w:p>
    <w:p w:rsidR="001D45C4" w:rsidRPr="00D034AA" w:rsidRDefault="0097296B" w:rsidP="008F36F3">
      <w:pPr>
        <w:spacing w:after="120"/>
        <w:ind w:left="100"/>
        <w:jc w:val="center"/>
        <w:rPr>
          <w:b/>
          <w:color w:val="000000" w:themeColor="text1"/>
          <w:sz w:val="25"/>
          <w:szCs w:val="25"/>
        </w:rPr>
      </w:pPr>
      <w:r w:rsidRPr="00D034AA">
        <w:rPr>
          <w:b/>
          <w:color w:val="000000" w:themeColor="text1"/>
          <w:sz w:val="25"/>
          <w:szCs w:val="25"/>
        </w:rPr>
        <w:t>TERMO DE EXECUÇÃO CULTURAL</w:t>
      </w:r>
    </w:p>
    <w:p w:rsidR="001D45C4" w:rsidRPr="00D034AA" w:rsidRDefault="0097296B" w:rsidP="008F36F3">
      <w:pPr>
        <w:spacing w:after="160"/>
        <w:jc w:val="center"/>
        <w:rPr>
          <w:b/>
          <w:color w:val="000000" w:themeColor="text1"/>
          <w:sz w:val="25"/>
          <w:szCs w:val="25"/>
        </w:rPr>
      </w:pPr>
      <w:r w:rsidRPr="00D034AA">
        <w:rPr>
          <w:b/>
          <w:color w:val="000000" w:themeColor="text1"/>
          <w:sz w:val="25"/>
          <w:szCs w:val="25"/>
        </w:rPr>
        <w:t>EDITAL Nº 00</w:t>
      </w:r>
      <w:r w:rsidR="00826881">
        <w:rPr>
          <w:b/>
          <w:color w:val="000000" w:themeColor="text1"/>
          <w:sz w:val="25"/>
          <w:szCs w:val="25"/>
        </w:rPr>
        <w:t>9/2025</w:t>
      </w:r>
      <w:r w:rsidRPr="00D034AA">
        <w:rPr>
          <w:b/>
          <w:color w:val="000000" w:themeColor="text1"/>
          <w:sz w:val="25"/>
          <w:szCs w:val="25"/>
        </w:rPr>
        <w:t xml:space="preserve"> - SELEÇÃO DE PROJETOS PARA FIRMAR TERMO DE EXECUÇÃO CULTURAL COM RECURSOS DA POLÍTICA NACIONAL ALDIR BLANC DE FOMENTO À CULTURA – PNAB</w:t>
      </w:r>
      <w:r w:rsidR="00826881">
        <w:rPr>
          <w:b/>
          <w:color w:val="000000" w:themeColor="text1"/>
          <w:sz w:val="25"/>
          <w:szCs w:val="25"/>
        </w:rPr>
        <w:t xml:space="preserve"> CICLO 1</w:t>
      </w:r>
      <w:r w:rsidRPr="00D034AA">
        <w:rPr>
          <w:b/>
          <w:color w:val="000000" w:themeColor="text1"/>
          <w:sz w:val="25"/>
          <w:szCs w:val="25"/>
        </w:rPr>
        <w:t xml:space="preserve"> (LEI Nº 14.399/2022)</w:t>
      </w:r>
    </w:p>
    <w:p w:rsidR="001D45C4" w:rsidRPr="00D034AA" w:rsidRDefault="001D45C4" w:rsidP="008F36F3">
      <w:pPr>
        <w:spacing w:after="120"/>
        <w:ind w:left="100"/>
        <w:jc w:val="center"/>
        <w:rPr>
          <w:b/>
          <w:color w:val="000000" w:themeColor="text1"/>
          <w:sz w:val="25"/>
          <w:szCs w:val="25"/>
        </w:rPr>
      </w:pPr>
    </w:p>
    <w:p w:rsidR="001D45C4" w:rsidRPr="00D034AA" w:rsidRDefault="0097296B" w:rsidP="008F36F3">
      <w:pPr>
        <w:spacing w:after="120" w:line="240" w:lineRule="auto"/>
        <w:ind w:left="100"/>
        <w:jc w:val="both"/>
        <w:rPr>
          <w:color w:val="000000" w:themeColor="text1"/>
          <w:sz w:val="25"/>
          <w:szCs w:val="25"/>
        </w:rPr>
      </w:pPr>
      <w:r w:rsidRPr="00D034AA">
        <w:rPr>
          <w:color w:val="000000" w:themeColor="text1"/>
          <w:sz w:val="25"/>
          <w:szCs w:val="25"/>
        </w:rPr>
        <w:t xml:space="preserve">TERMO DE EXECUÇÃO CULTURAL Nº </w:t>
      </w:r>
      <w:r w:rsidR="00433572" w:rsidRPr="00826881">
        <w:rPr>
          <w:b/>
          <w:color w:val="000000" w:themeColor="text1"/>
          <w:sz w:val="25"/>
          <w:szCs w:val="25"/>
          <w:u w:val="single"/>
        </w:rPr>
        <w:t>001/2025</w:t>
      </w:r>
      <w:r w:rsidRPr="00D034AA">
        <w:rPr>
          <w:color w:val="000000" w:themeColor="text1"/>
          <w:sz w:val="25"/>
          <w:szCs w:val="25"/>
        </w:rPr>
        <w:t xml:space="preserve"> TENDO POR OBJETO A CONCESSÃO DE APOIO FINANCEIRO A AÇÕES CULTURAIS</w:t>
      </w:r>
      <w:r w:rsidR="00826881">
        <w:rPr>
          <w:color w:val="000000" w:themeColor="text1"/>
          <w:sz w:val="25"/>
          <w:szCs w:val="25"/>
        </w:rPr>
        <w:t xml:space="preserve"> CONTEMPLADAS PELO EDITAL nº 009</w:t>
      </w:r>
      <w:r w:rsidRPr="00D034AA">
        <w:rPr>
          <w:color w:val="000000" w:themeColor="text1"/>
          <w:sz w:val="25"/>
          <w:szCs w:val="25"/>
        </w:rPr>
        <w:t>/202</w:t>
      </w:r>
      <w:r w:rsidR="00826881">
        <w:rPr>
          <w:color w:val="000000" w:themeColor="text1"/>
          <w:sz w:val="25"/>
          <w:szCs w:val="25"/>
        </w:rPr>
        <w:t>5</w:t>
      </w:r>
      <w:r w:rsidRPr="00D034AA">
        <w:rPr>
          <w:i/>
          <w:color w:val="000000" w:themeColor="text1"/>
          <w:sz w:val="25"/>
          <w:szCs w:val="25"/>
        </w:rPr>
        <w:t xml:space="preserve"> –</w:t>
      </w:r>
      <w:r w:rsidRPr="00D034AA">
        <w:rPr>
          <w:color w:val="000000" w:themeColor="text1"/>
          <w:sz w:val="25"/>
          <w:szCs w:val="25"/>
        </w:rPr>
        <w:t xml:space="preserve"> NOS TERMOS DA LEI Nº 14.399/2022 (PNAB), DO DECRETO N. 11.740/2023 (DECRETO PNAB) E DO DECRETO 11.453/2023 (DECRETO DE FOMENTO).</w:t>
      </w:r>
    </w:p>
    <w:p w:rsidR="008F36F3" w:rsidRPr="00D034AA" w:rsidRDefault="008F36F3" w:rsidP="008F36F3">
      <w:pPr>
        <w:spacing w:after="120" w:line="240" w:lineRule="auto"/>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1. PARTES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1.1 O Município de Centralina/MG, neste ato representado por </w:t>
      </w:r>
      <w:r w:rsidR="00D4055C" w:rsidRPr="00D034AA">
        <w:rPr>
          <w:color w:val="000000" w:themeColor="text1"/>
          <w:sz w:val="25"/>
          <w:szCs w:val="25"/>
        </w:rPr>
        <w:t xml:space="preserve">seu PREFEITO MUNICIPAL, Sr. Oscar Luis Feldner de Barros Araújo Cunha e o AGENTE CULTURA Sr. Paulo Vitor Costa, portador do RG nº 13689634 e do CPF nº 076.497.586-21, residente e domiciliado na Avenida José Custódio de Moura, 220, Maracanã, CEP. 38.390-000, Centralina, MG, </w:t>
      </w:r>
      <w:r w:rsidRPr="00D034AA">
        <w:rPr>
          <w:color w:val="000000" w:themeColor="text1"/>
          <w:sz w:val="25"/>
          <w:szCs w:val="25"/>
        </w:rPr>
        <w:t>resolvem firmar o presente Termo de Execução Cultural, de acordo com as seguintes condições:</w:t>
      </w:r>
    </w:p>
    <w:p w:rsidR="00D4055C" w:rsidRPr="00D034AA" w:rsidRDefault="00D4055C"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2. PROCEDIMENTO</w:t>
      </w:r>
    </w:p>
    <w:p w:rsidR="001D45C4" w:rsidRPr="00D034AA" w:rsidRDefault="0097296B" w:rsidP="008F36F3">
      <w:pPr>
        <w:spacing w:after="120"/>
        <w:ind w:left="100"/>
        <w:jc w:val="both"/>
        <w:rPr>
          <w:color w:val="000000" w:themeColor="text1"/>
          <w:sz w:val="25"/>
          <w:szCs w:val="25"/>
        </w:rPr>
      </w:pPr>
      <w:r w:rsidRPr="00D034AA">
        <w:rPr>
          <w:color w:val="000000" w:themeColor="text1"/>
          <w:sz w:val="25"/>
          <w:szCs w:val="25"/>
        </w:rPr>
        <w:t>2.1 Este Termo de Execução Cultural é instrumento da modalidade de fomento à execução de ações culturais de que trata o inciso I do art. 8 do Decreto 11.453/2023, celebrado com agente cultural selecionado nos termos da LEI Nº 14.399/2022 (PNAB), DO DECRETO N. 11.740/2023 (DECRETO PNAB) E DO DECRETO 11.453/2023 (DECRETO DE FOMENTO).</w:t>
      </w:r>
    </w:p>
    <w:p w:rsidR="00D4055C" w:rsidRPr="00D034AA" w:rsidRDefault="00D4055C" w:rsidP="008F36F3">
      <w:pPr>
        <w:spacing w:after="12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3. OBJETO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3.1. Este Termo de Execução Cultural tem por objeto a concessão de apoio financeiro ao projeto cultural </w:t>
      </w:r>
      <w:r w:rsidR="00D4055C" w:rsidRPr="00D034AA">
        <w:rPr>
          <w:b/>
          <w:color w:val="000000" w:themeColor="text1"/>
          <w:sz w:val="25"/>
          <w:szCs w:val="25"/>
        </w:rPr>
        <w:t>Festival de Música Infanto-Juvenil</w:t>
      </w:r>
      <w:r w:rsidRPr="00D034AA">
        <w:rPr>
          <w:color w:val="000000" w:themeColor="text1"/>
          <w:sz w:val="25"/>
          <w:szCs w:val="25"/>
        </w:rPr>
        <w:t xml:space="preserve">, contemplado no conforme processo administrativo </w:t>
      </w:r>
      <w:r w:rsidR="00826881">
        <w:rPr>
          <w:color w:val="000000" w:themeColor="text1"/>
          <w:sz w:val="25"/>
          <w:szCs w:val="25"/>
        </w:rPr>
        <w:t>Edital Público nº 009</w:t>
      </w:r>
      <w:r w:rsidR="00D4055C" w:rsidRPr="00D034AA">
        <w:rPr>
          <w:color w:val="000000" w:themeColor="text1"/>
          <w:sz w:val="25"/>
          <w:szCs w:val="25"/>
        </w:rPr>
        <w:t>/202</w:t>
      </w:r>
      <w:r w:rsidR="00826881">
        <w:rPr>
          <w:color w:val="000000" w:themeColor="text1"/>
          <w:sz w:val="25"/>
          <w:szCs w:val="25"/>
        </w:rPr>
        <w:t>5</w:t>
      </w:r>
      <w:r w:rsidRPr="00D034AA">
        <w:rPr>
          <w:color w:val="000000" w:themeColor="text1"/>
          <w:sz w:val="25"/>
          <w:szCs w:val="25"/>
        </w:rPr>
        <w:t xml:space="preserve">. </w:t>
      </w:r>
    </w:p>
    <w:p w:rsidR="00D4055C" w:rsidRPr="00D034AA" w:rsidRDefault="00D4055C"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 xml:space="preserve">4. RECURSOS FINANCEIROS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 xml:space="preserve">4.1. Os recursos financeiros para a execução do presente termo totalizam o montante de R$ </w:t>
      </w:r>
      <w:r w:rsidR="00D4055C" w:rsidRPr="00D034AA">
        <w:rPr>
          <w:color w:val="000000" w:themeColor="text1"/>
          <w:sz w:val="25"/>
          <w:szCs w:val="25"/>
        </w:rPr>
        <w:t>5.383,19</w:t>
      </w:r>
      <w:r w:rsidRPr="00D034AA">
        <w:rPr>
          <w:color w:val="000000" w:themeColor="text1"/>
          <w:sz w:val="25"/>
          <w:szCs w:val="25"/>
        </w:rPr>
        <w:t xml:space="preserve"> </w:t>
      </w:r>
      <w:r w:rsidR="00D4055C" w:rsidRPr="00D034AA">
        <w:rPr>
          <w:color w:val="000000" w:themeColor="text1"/>
          <w:sz w:val="25"/>
          <w:szCs w:val="25"/>
        </w:rPr>
        <w:t>(cinco mil, trezentos e oitenta e três reais e dezenove centavos)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4.2. Serão transferidos à conta do AGENTE CULTURAL, especialmente aberta no </w:t>
      </w:r>
      <w:r w:rsidR="006D3FAE" w:rsidRPr="00D034AA">
        <w:rPr>
          <w:color w:val="000000" w:themeColor="text1"/>
          <w:sz w:val="25"/>
          <w:szCs w:val="25"/>
        </w:rPr>
        <w:t>BANCO INTER - 077</w:t>
      </w:r>
      <w:r w:rsidRPr="00D034AA">
        <w:rPr>
          <w:color w:val="000000" w:themeColor="text1"/>
          <w:sz w:val="25"/>
          <w:szCs w:val="25"/>
        </w:rPr>
        <w:t xml:space="preserve">, Agência </w:t>
      </w:r>
      <w:r w:rsidR="006D3FAE" w:rsidRPr="00D034AA">
        <w:rPr>
          <w:color w:val="000000" w:themeColor="text1"/>
          <w:sz w:val="25"/>
          <w:szCs w:val="25"/>
        </w:rPr>
        <w:t>001</w:t>
      </w:r>
      <w:r w:rsidRPr="00D034AA">
        <w:rPr>
          <w:color w:val="000000" w:themeColor="text1"/>
          <w:sz w:val="25"/>
          <w:szCs w:val="25"/>
        </w:rPr>
        <w:t xml:space="preserve">, Conta Corrente nº </w:t>
      </w:r>
      <w:r w:rsidR="006D3FAE" w:rsidRPr="00D034AA">
        <w:rPr>
          <w:color w:val="000000" w:themeColor="text1"/>
          <w:sz w:val="25"/>
          <w:szCs w:val="25"/>
        </w:rPr>
        <w:t>40772557-1</w:t>
      </w:r>
      <w:r w:rsidRPr="00D034AA">
        <w:rPr>
          <w:color w:val="000000" w:themeColor="text1"/>
          <w:sz w:val="25"/>
          <w:szCs w:val="25"/>
        </w:rPr>
        <w:t>, para recebimento e movimentação.</w:t>
      </w:r>
    </w:p>
    <w:p w:rsidR="001D45C4" w:rsidRPr="00D034AA" w:rsidRDefault="001D45C4"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5. APLICAÇÃO DOS RECURSOS</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5.1 Os</w:t>
      </w:r>
      <w:proofErr w:type="gramEnd"/>
      <w:r w:rsidRPr="00D034AA">
        <w:rPr>
          <w:color w:val="000000" w:themeColor="text1"/>
          <w:sz w:val="25"/>
          <w:szCs w:val="25"/>
        </w:rPr>
        <w:t xml:space="preserve"> rendimentos de ativos financeiros poderão ser aplicados para o alcance do objeto, sem a necessidade de autorização prévia.</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6. OBRIGAÇÕES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6.1 São obrigações da </w:t>
      </w:r>
      <w:r w:rsidR="008F36F3" w:rsidRPr="00D034AA">
        <w:rPr>
          <w:color w:val="000000" w:themeColor="text1"/>
          <w:sz w:val="25"/>
          <w:szCs w:val="25"/>
        </w:rPr>
        <w:t>Prefeitura Municipal de Centralina.</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transferir os recursos ao AGENTE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orientar o AGENTE CULTURAL sobre o procedimento para a prestação de informações dos recursos concedidos;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III) analisar e emitir parecer sobre os relatórios e sobre a prestação de informações apresentados pelo AGENTE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IV) zelar pelo fiel cumprimento deste termo de execução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V) adotar medidas saneadoras e corretivas quando houver inadimplemento;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VI) monitorar o cumprimento pelo AGENTE CULTURAL das obrigações previstas na CLÁUSULA 6.2.</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6.2 São obrigações do AGENTE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executar a ação cultural aprovada;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aplicar os recursos concedidos na realização da ação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III) manter, obrigatória e exclusivamente, os recursos financeiros depositados na conta especialmente aberta para o Termo de Execução Cultural;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IV) facilitar o monitoramento, o controle e supervisão do termo de execução cultural bem como o acesso ao local de realização da ação cultural;</w:t>
      </w:r>
    </w:p>
    <w:p w:rsidR="001D45C4" w:rsidRPr="00D034AA" w:rsidRDefault="008F36F3" w:rsidP="008F36F3">
      <w:pPr>
        <w:spacing w:after="100"/>
        <w:ind w:left="100"/>
        <w:jc w:val="both"/>
        <w:rPr>
          <w:color w:val="000000" w:themeColor="text1"/>
          <w:sz w:val="25"/>
          <w:szCs w:val="25"/>
        </w:rPr>
      </w:pPr>
      <w:r w:rsidRPr="00D034AA">
        <w:rPr>
          <w:color w:val="000000" w:themeColor="text1"/>
          <w:sz w:val="25"/>
          <w:szCs w:val="25"/>
        </w:rPr>
        <w:t>V) prestar informações a Secretaria de Cultura, Turismo, Esporte e Lazer</w:t>
      </w:r>
      <w:r w:rsidR="0097296B" w:rsidRPr="00D034AA">
        <w:rPr>
          <w:color w:val="000000" w:themeColor="text1"/>
          <w:sz w:val="25"/>
          <w:szCs w:val="25"/>
        </w:rPr>
        <w:t>, por meio de Relatório de Execução do Objeto (</w:t>
      </w:r>
      <w:r w:rsidR="0097296B" w:rsidRPr="00D034AA">
        <w:rPr>
          <w:b/>
          <w:color w:val="000000" w:themeColor="text1"/>
          <w:sz w:val="25"/>
          <w:szCs w:val="25"/>
        </w:rPr>
        <w:t>Anexo IX</w:t>
      </w:r>
      <w:r w:rsidR="0097296B" w:rsidRPr="00D034AA">
        <w:rPr>
          <w:color w:val="000000" w:themeColor="text1"/>
          <w:sz w:val="25"/>
          <w:szCs w:val="25"/>
        </w:rPr>
        <w:t xml:space="preserve">), apresentado no prazo </w:t>
      </w:r>
      <w:r w:rsidR="0097296B" w:rsidRPr="00D034AA">
        <w:rPr>
          <w:color w:val="000000" w:themeColor="text1"/>
          <w:sz w:val="25"/>
          <w:szCs w:val="25"/>
        </w:rPr>
        <w:lastRenderedPageBreak/>
        <w:t xml:space="preserve">máximo de </w:t>
      </w:r>
      <w:r w:rsidRPr="00D034AA">
        <w:rPr>
          <w:color w:val="000000" w:themeColor="text1"/>
          <w:sz w:val="25"/>
          <w:szCs w:val="25"/>
        </w:rPr>
        <w:t>90 (noventa) dias</w:t>
      </w:r>
      <w:r w:rsidR="0097296B" w:rsidRPr="00D034AA">
        <w:rPr>
          <w:color w:val="000000" w:themeColor="text1"/>
          <w:sz w:val="25"/>
          <w:szCs w:val="25"/>
        </w:rPr>
        <w:t xml:space="preserve"> contados do término da vigência do termo de execução cultural;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VI) atender a qualquer solicitação regular feita pela </w:t>
      </w:r>
      <w:r w:rsidR="008F36F3" w:rsidRPr="00D034AA">
        <w:rPr>
          <w:color w:val="000000" w:themeColor="text1"/>
          <w:sz w:val="25"/>
          <w:szCs w:val="25"/>
        </w:rPr>
        <w:t>Secretaria de Cultura, Turismo, Esporte e Lazer</w:t>
      </w:r>
      <w:r w:rsidRPr="00D034AA">
        <w:rPr>
          <w:color w:val="000000" w:themeColor="text1"/>
          <w:sz w:val="25"/>
          <w:szCs w:val="25"/>
        </w:rPr>
        <w:t xml:space="preserve">, a contar do recebimento da notificação;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VIII) não realizar despesa em data anterior ou posterior à vigência deste termo de execução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IX) guardar a documentação referente à prestação de informações e financeira pelo prazo de 5 (cinco) anos, contados do fim da vigência deste Termo de Execução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X) não utilizar os recursos para finalidade diversa da estabelecida no projeto cultural;</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7. PRESTAÇÃO DE INFORMAÇÕES EM RELATÓRIO DE EXECUÇÃO DO OBJETO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7.1 O agente cultural prestará contas à administração pública por meio da categoria de prestação de informações em relatório de execução do objeto.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7.2 A prestação de informações em relatório de execução do objeto comprovará que foram alcançados os resultados da ação cultural, por meio dos seguintes procedimentos: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apresentação</w:t>
      </w:r>
      <w:proofErr w:type="gramEnd"/>
      <w:r w:rsidRPr="00D034AA">
        <w:rPr>
          <w:color w:val="000000" w:themeColor="text1"/>
          <w:sz w:val="25"/>
          <w:szCs w:val="25"/>
        </w:rPr>
        <w:t xml:space="preserve"> de relatório de execução do objeto pelo beneficiário no prazo estabelecido pelo ente federativo no regulamento ou no instrumento de seleção; e</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análise</w:t>
      </w:r>
      <w:proofErr w:type="gramEnd"/>
      <w:r w:rsidRPr="00D034AA">
        <w:rPr>
          <w:color w:val="000000" w:themeColor="text1"/>
          <w:sz w:val="25"/>
          <w:szCs w:val="25"/>
        </w:rPr>
        <w:t xml:space="preserve"> do relatório de execução do objeto por agente público designado.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7.2.1 O relatório de prestação de informações sobre o cumprimento do objeto deverá:</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comprovar</w:t>
      </w:r>
      <w:proofErr w:type="gramEnd"/>
      <w:r w:rsidRPr="00D034AA">
        <w:rPr>
          <w:color w:val="000000" w:themeColor="text1"/>
          <w:sz w:val="25"/>
          <w:szCs w:val="25"/>
        </w:rPr>
        <w:t xml:space="preserve"> que foram alcançados os resultados da ação cultural;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conter</w:t>
      </w:r>
      <w:proofErr w:type="gramEnd"/>
      <w:r w:rsidRPr="00D034AA">
        <w:rPr>
          <w:color w:val="000000" w:themeColor="text1"/>
          <w:sz w:val="25"/>
          <w:szCs w:val="25"/>
        </w:rPr>
        <w:t xml:space="preserve"> a descrição das ações desenvolvidas para o cumprimento do objeto;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7.2.2 O agente público competente elaborará parecer técnico de análise do relatório de execução do objeto e poderá adotar os seguintes procedimentos, de acordo com o caso concreto: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encaminhar</w:t>
      </w:r>
      <w:proofErr w:type="gramEnd"/>
      <w:r w:rsidRPr="00D034AA">
        <w:rPr>
          <w:color w:val="000000" w:themeColor="text1"/>
          <w:sz w:val="25"/>
          <w:szCs w:val="25"/>
        </w:rPr>
        <w:t xml:space="preserve"> o processo à autoridade responsável pelo julgamento da prestação de informações, caso conclua que houve o cumprimento integral do objeto;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recomendar</w:t>
      </w:r>
      <w:proofErr w:type="gramEnd"/>
      <w:r w:rsidRPr="00D034AA">
        <w:rPr>
          <w:color w:val="000000" w:themeColor="text1"/>
          <w:sz w:val="25"/>
          <w:szCs w:val="25"/>
        </w:rPr>
        <w:t xml:space="preserve">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7.2.3 Após</w:t>
      </w:r>
      <w:proofErr w:type="gramEnd"/>
      <w:r w:rsidRPr="00D034AA">
        <w:rPr>
          <w:color w:val="000000" w:themeColor="text1"/>
          <w:sz w:val="25"/>
          <w:szCs w:val="25"/>
        </w:rPr>
        <w:t xml:space="preserve"> o recebimento do processo pelo agente público de que trata o item 7.2.2, autoridade responsável pelo julgamento da prestação de informações poderá:</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determinar</w:t>
      </w:r>
      <w:proofErr w:type="gramEnd"/>
      <w:r w:rsidRPr="00D034AA">
        <w:rPr>
          <w:color w:val="000000" w:themeColor="text1"/>
          <w:sz w:val="25"/>
          <w:szCs w:val="25"/>
        </w:rPr>
        <w:t xml:space="preserve"> o arquivamento, caso considere que houve o cumprimento integral do objeto ou o cumprimento parcial justificado;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solicitar</w:t>
      </w:r>
      <w:proofErr w:type="gramEnd"/>
      <w:r w:rsidRPr="00D034AA">
        <w:rPr>
          <w:color w:val="000000" w:themeColor="text1"/>
          <w:sz w:val="25"/>
          <w:szCs w:val="25"/>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III - aplicar sanções ou decidir pela rejeição da prestação de informações, caso verifique que não houve o cumprimento integral do objeto ou o cumprimento parcial justificado, ou caso identifique irregularidades no relatório de execução financeira.</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7.3 O relatório de execução financeira será exigido, independente da modalidade inicial de prestação de informações </w:t>
      </w:r>
      <w:proofErr w:type="gramStart"/>
      <w:r w:rsidRPr="00D034AA">
        <w:rPr>
          <w:color w:val="000000" w:themeColor="text1"/>
          <w:sz w:val="25"/>
          <w:szCs w:val="25"/>
        </w:rPr>
        <w:t>( relatório</w:t>
      </w:r>
      <w:proofErr w:type="gramEnd"/>
      <w:r w:rsidRPr="00D034AA">
        <w:rPr>
          <w:color w:val="000000" w:themeColor="text1"/>
          <w:sz w:val="25"/>
          <w:szCs w:val="25"/>
        </w:rPr>
        <w:t xml:space="preserve"> de execução do objeto), somente nas seguintes hipóteses: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quando</w:t>
      </w:r>
      <w:proofErr w:type="gramEnd"/>
      <w:r w:rsidRPr="00D034AA">
        <w:rPr>
          <w:color w:val="000000" w:themeColor="text1"/>
          <w:sz w:val="25"/>
          <w:szCs w:val="25"/>
        </w:rPr>
        <w:t xml:space="preserve"> não estiver comprovado o cumprimento do objeto, observados os procedimentos previstos no item 7.2;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 xml:space="preserve">II - </w:t>
      </w:r>
      <w:proofErr w:type="gramStart"/>
      <w:r w:rsidRPr="00D034AA">
        <w:rPr>
          <w:color w:val="000000" w:themeColor="text1"/>
          <w:sz w:val="25"/>
          <w:szCs w:val="25"/>
        </w:rPr>
        <w:t>quando</w:t>
      </w:r>
      <w:proofErr w:type="gramEnd"/>
      <w:r w:rsidRPr="00D034AA">
        <w:rPr>
          <w:color w:val="000000" w:themeColor="text1"/>
          <w:sz w:val="25"/>
          <w:szCs w:val="25"/>
        </w:rPr>
        <w:t xml:space="preserve"> for recebida, pela administração pública, denúncia de irregularidade na execução da ação cultural, mediante juízo de admissibilidade que avaliará os elementos fáticos apresentados.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7.3.1 O prazo para apresentação do relatório de execução financeira será de, no mínimo, 30 (trinta) dias, contado do recebimento da notificação.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7.4 O julgamento da prestação de informações realizado pela autoridade do ente federativo que celebrou o termo de execução cultural avaliará o parecer técnico de análise de prestação de informações e poderá concluir pela:</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aprovação</w:t>
      </w:r>
      <w:proofErr w:type="gramEnd"/>
      <w:r w:rsidRPr="00D034AA">
        <w:rPr>
          <w:color w:val="000000" w:themeColor="text1"/>
          <w:sz w:val="25"/>
          <w:szCs w:val="25"/>
        </w:rPr>
        <w:t xml:space="preserve"> da prestação de informações, com ou sem ressalvas;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reprovação</w:t>
      </w:r>
      <w:proofErr w:type="gramEnd"/>
      <w:r w:rsidRPr="00D034AA">
        <w:rPr>
          <w:color w:val="000000" w:themeColor="text1"/>
          <w:sz w:val="25"/>
          <w:szCs w:val="25"/>
        </w:rPr>
        <w:t xml:space="preserve"> da prestação de informações, parcial ou total.</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7.5 Na</w:t>
      </w:r>
      <w:proofErr w:type="gramEnd"/>
      <w:r w:rsidRPr="00D034AA">
        <w:rPr>
          <w:color w:val="000000" w:themeColor="text1"/>
          <w:sz w:val="25"/>
          <w:szCs w:val="25"/>
        </w:rPr>
        <w:t xml:space="preserve"> hipótese de o julgamento da prestação de informações apontar a necessidade de devolução de recursos, o agente cultural será notificado para que exerça a opção por:</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devolução</w:t>
      </w:r>
      <w:proofErr w:type="gramEnd"/>
      <w:r w:rsidRPr="00D034AA">
        <w:rPr>
          <w:color w:val="000000" w:themeColor="text1"/>
          <w:sz w:val="25"/>
          <w:szCs w:val="25"/>
        </w:rPr>
        <w:t xml:space="preserve"> parcial ou integral dos recursos ao erário;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apresentação</w:t>
      </w:r>
      <w:proofErr w:type="gramEnd"/>
      <w:r w:rsidRPr="00D034AA">
        <w:rPr>
          <w:color w:val="000000" w:themeColor="text1"/>
          <w:sz w:val="25"/>
          <w:szCs w:val="25"/>
        </w:rPr>
        <w:t xml:space="preserve"> de plano de ações compensatórias;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III - devolução parcial dos recursos ao erário juntamente com a apresentação de plano de ações compensatórias.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7.5.1 A ocorrência de caso fortuito ou força maior impeditiva da execução do instrumento afasta a reprovação da prestação de informações, desde que comprovada.</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7.5.2 Nos</w:t>
      </w:r>
      <w:proofErr w:type="gramEnd"/>
      <w:r w:rsidRPr="00D034AA">
        <w:rPr>
          <w:color w:val="000000" w:themeColor="text1"/>
          <w:sz w:val="25"/>
          <w:szCs w:val="25"/>
        </w:rPr>
        <w:t xml:space="preserve"> casos em que estiver caracterizada má-fé do agente cultural, será imediatamente exigida a devolução de recursos ao erário, vedada a aceitação de plano de ações compensatórias.</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7.5.3 Nos</w:t>
      </w:r>
      <w:proofErr w:type="gramEnd"/>
      <w:r w:rsidRPr="00D034AA">
        <w:rPr>
          <w:color w:val="000000" w:themeColor="text1"/>
          <w:sz w:val="25"/>
          <w:szCs w:val="25"/>
        </w:rPr>
        <w:t xml:space="preserve"> casos em que houver exigência de devolução de recursos ao erário, o agente cultural poderá solicitar o parcelamento do débito, na forma e nas condições previstas na legislação.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7.5.4 O prazo de execução do plano de ações compensatórias será o menor possível, conforme o caso concreto, limitado à metade do prazo originalmente previsto de vigência do instrumento.</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8. ALTERAÇÃO DO TERMO DE EXECUÇÃO CULTURAL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8.1 A alteração do termo de execução cultural será formalizada por meio de termo aditivo.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8.2 A formalização de termo aditivo não será necessária nas seguintes hipóteses: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prorrogação</w:t>
      </w:r>
      <w:proofErr w:type="gramEnd"/>
      <w:r w:rsidRPr="00D034AA">
        <w:rPr>
          <w:color w:val="000000" w:themeColor="text1"/>
          <w:sz w:val="25"/>
          <w:szCs w:val="25"/>
        </w:rPr>
        <w:t xml:space="preserve"> de vigência realizada de ofício pela administração pública quando der causa ao atraso na liberação de recursos; e</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alteração</w:t>
      </w:r>
      <w:proofErr w:type="gramEnd"/>
      <w:r w:rsidRPr="00D034AA">
        <w:rPr>
          <w:color w:val="000000" w:themeColor="text1"/>
          <w:sz w:val="25"/>
          <w:szCs w:val="25"/>
        </w:rPr>
        <w:t xml:space="preserve"> do projeto sem modificação do valor global do instrumento e sem modificação substancial do objeto.</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8.3 Na</w:t>
      </w:r>
      <w:proofErr w:type="gramEnd"/>
      <w:r w:rsidRPr="00D034AA">
        <w:rPr>
          <w:color w:val="000000" w:themeColor="text1"/>
          <w:sz w:val="25"/>
          <w:szCs w:val="25"/>
        </w:rPr>
        <w:t xml:space="preserve"> hipótese de prorrogação de vigência, o saldo de recursos será automaticamente mantido na conta a fim de viabilizar a continuidade da execução do objeto.</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8.4 As</w:t>
      </w:r>
      <w:proofErr w:type="gramEnd"/>
      <w:r w:rsidRPr="00D034AA">
        <w:rPr>
          <w:color w:val="000000" w:themeColor="text1"/>
          <w:sz w:val="25"/>
          <w:szCs w:val="25"/>
        </w:rPr>
        <w:t xml:space="preserve"> alterações do projeto cujo escopo seja de, no máximo, 20% do valor total poderão ser realizadas pelo agente cultural e comunicadas à administração pública em seguida, sem a necessidade de autorização prévia.</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8.5 A aplicação de rendimentos de ativos financeiros em benefício do objeto do termo de execução cultural poderá ser realizada pelo agente cultural sem a necessidade de autorização prévia da administração pública.</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8.6 Nas</w:t>
      </w:r>
      <w:proofErr w:type="gramEnd"/>
      <w:r w:rsidRPr="00D034AA">
        <w:rPr>
          <w:color w:val="000000" w:themeColor="text1"/>
          <w:sz w:val="25"/>
          <w:szCs w:val="25"/>
        </w:rPr>
        <w:t xml:space="preserve"> hipóteses de alterações em que não seja necessário termo aditivo, poderá ser realizado </w:t>
      </w:r>
      <w:proofErr w:type="spellStart"/>
      <w:r w:rsidRPr="00D034AA">
        <w:rPr>
          <w:color w:val="000000" w:themeColor="text1"/>
          <w:sz w:val="25"/>
          <w:szCs w:val="25"/>
        </w:rPr>
        <w:t>apostilamento</w:t>
      </w:r>
      <w:proofErr w:type="spellEnd"/>
      <w:r w:rsidRPr="00D034AA">
        <w:rPr>
          <w:color w:val="000000" w:themeColor="text1"/>
          <w:sz w:val="25"/>
          <w:szCs w:val="25"/>
        </w:rPr>
        <w:t>.</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9. TITULARIDADE DE BENS</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9.1 Os</w:t>
      </w:r>
      <w:proofErr w:type="gramEnd"/>
      <w:r w:rsidRPr="00D034AA">
        <w:rPr>
          <w:color w:val="000000" w:themeColor="text1"/>
          <w:sz w:val="25"/>
          <w:szCs w:val="25"/>
        </w:rPr>
        <w:t xml:space="preserve"> bens permanentes adquiridos, produzidos ou transformados em decorrência da execução da ação cultural fomentada serão de titularidade do agente cultural desde a data da sua aquisição.</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9.2 Nos</w:t>
      </w:r>
      <w:proofErr w:type="gramEnd"/>
      <w:r w:rsidRPr="00D034AA">
        <w:rPr>
          <w:color w:val="000000" w:themeColor="text1"/>
          <w:sz w:val="25"/>
          <w:szCs w:val="25"/>
        </w:rPr>
        <w:t xml:space="preserve"> casos de rejeição da prestação de contas em razão da aquisição ou do uso do bem, o valor pago pela aquisição será computado no cálculo de valores a devolver, com atualização monetária.</w:t>
      </w:r>
    </w:p>
    <w:p w:rsidR="001D45C4" w:rsidRPr="00D034AA" w:rsidRDefault="001D45C4"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10. EXTINÇÃO DO TERMO DE EXECUÇÃO CULTURAL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10.1 O presente Termo de Execução Cultural poderá ser:</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 - </w:t>
      </w:r>
      <w:proofErr w:type="gramStart"/>
      <w:r w:rsidRPr="00D034AA">
        <w:rPr>
          <w:color w:val="000000" w:themeColor="text1"/>
          <w:sz w:val="25"/>
          <w:szCs w:val="25"/>
        </w:rPr>
        <w:t>extinto</w:t>
      </w:r>
      <w:proofErr w:type="gramEnd"/>
      <w:r w:rsidRPr="00D034AA">
        <w:rPr>
          <w:color w:val="000000" w:themeColor="text1"/>
          <w:sz w:val="25"/>
          <w:szCs w:val="25"/>
        </w:rPr>
        <w:t xml:space="preserve"> por decurso de prazo;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II - </w:t>
      </w:r>
      <w:proofErr w:type="gramStart"/>
      <w:r w:rsidRPr="00D034AA">
        <w:rPr>
          <w:color w:val="000000" w:themeColor="text1"/>
          <w:sz w:val="25"/>
          <w:szCs w:val="25"/>
        </w:rPr>
        <w:t>extinto</w:t>
      </w:r>
      <w:proofErr w:type="gramEnd"/>
      <w:r w:rsidRPr="00D034AA">
        <w:rPr>
          <w:color w:val="000000" w:themeColor="text1"/>
          <w:sz w:val="25"/>
          <w:szCs w:val="25"/>
        </w:rPr>
        <w:t>, de comum acordo antes do prazo avençado, mediante Termo de Distrato;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III - denunciado, por decisão unilateral de qualquer dos partícipes, independentemente de autorização judicial, mediante prévia notificação por escrito ao outro partícipe; ou</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 xml:space="preserve">IV - </w:t>
      </w:r>
      <w:proofErr w:type="gramStart"/>
      <w:r w:rsidRPr="00D034AA">
        <w:rPr>
          <w:color w:val="000000" w:themeColor="text1"/>
          <w:sz w:val="25"/>
          <w:szCs w:val="25"/>
        </w:rPr>
        <w:t>rescindido</w:t>
      </w:r>
      <w:proofErr w:type="gramEnd"/>
      <w:r w:rsidRPr="00D034AA">
        <w:rPr>
          <w:color w:val="000000" w:themeColor="text1"/>
          <w:sz w:val="25"/>
          <w:szCs w:val="25"/>
        </w:rPr>
        <w:t>, por decisão unilateral de qualquer dos partícipes, independentemente de autorização judicial, mediante prévia notificação por escrito ao outro partícipe, nas seguintes hipóteses: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a) descumprimento injustificado de cláusula deste instrumento;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b) irregularidade ou inexecução injustificada, ainda que parcial, do objeto, resultados ou metas pactuadas;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c) violação da legislação aplicável;</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d) cometimento de falhas reiteradas na execução;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e) má administração de recursos públicos;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f) constatação de falsidade ou fraude nas informações ou documentos apresentados;</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g) não atendimento às recomendações ou determinações decorrentes da fiscalização;</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h) outras hipóteses expressamente previstas na legislação aplicável.</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10.2 Os</w:t>
      </w:r>
      <w:proofErr w:type="gramEnd"/>
      <w:r w:rsidRPr="00D034AA">
        <w:rPr>
          <w:color w:val="000000" w:themeColor="text1"/>
          <w:sz w:val="25"/>
          <w:szCs w:val="25"/>
        </w:rPr>
        <w:t xml:space="preserve"> casos de rescisão unilateral serão formalmente motivados nos autos do processo administrativo, assegurado o contraditório e a ampla defesa. O prazo de defesa será de 10 (dez) dias da abertura de vista do processo. </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10.3 Na</w:t>
      </w:r>
      <w:proofErr w:type="gramEnd"/>
      <w:r w:rsidRPr="00D034AA">
        <w:rPr>
          <w:color w:val="000000" w:themeColor="text1"/>
          <w:sz w:val="25"/>
          <w:szCs w:val="25"/>
        </w:rPr>
        <w:t xml:space="preserve"> hipótese de irregularidade na execução do objeto que enseje </w:t>
      </w:r>
      <w:proofErr w:type="spellStart"/>
      <w:r w:rsidRPr="00D034AA">
        <w:rPr>
          <w:color w:val="000000" w:themeColor="text1"/>
          <w:sz w:val="25"/>
          <w:szCs w:val="25"/>
        </w:rPr>
        <w:t>dano</w:t>
      </w:r>
      <w:proofErr w:type="spellEnd"/>
      <w:r w:rsidRPr="00D034AA">
        <w:rPr>
          <w:color w:val="000000" w:themeColor="text1"/>
          <w:sz w:val="25"/>
          <w:szCs w:val="25"/>
        </w:rPr>
        <w:t xml:space="preserve"> ao erário, deverá ser instaurada Tomada de Contas Especial caso os valores relacionados à irregularidade não sejam devolvidos no prazo estabelecido pela Administração Pública.</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10.4 Outras</w:t>
      </w:r>
      <w:proofErr w:type="gramEnd"/>
      <w:r w:rsidRPr="00D034AA">
        <w:rPr>
          <w:color w:val="000000" w:themeColor="text1"/>
          <w:sz w:val="25"/>
          <w:szCs w:val="25"/>
        </w:rPr>
        <w:t xml:space="preserve"> situações relativas à extinção deste Termo não previstas na legislação aplicável ou neste instrumento poderão ser negociadas entre as partes ou, se for o caso, no Termo de Distrato.  </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11. SANÇÕES</w:t>
      </w:r>
    </w:p>
    <w:p w:rsidR="001D45C4" w:rsidRPr="00D034AA" w:rsidRDefault="0097296B" w:rsidP="008F36F3">
      <w:pPr>
        <w:spacing w:after="100"/>
        <w:ind w:left="100"/>
        <w:jc w:val="both"/>
        <w:rPr>
          <w:color w:val="000000" w:themeColor="text1"/>
          <w:sz w:val="25"/>
          <w:szCs w:val="25"/>
        </w:rPr>
      </w:pPr>
      <w:proofErr w:type="gramStart"/>
      <w:r w:rsidRPr="00D034AA">
        <w:rPr>
          <w:color w:val="000000" w:themeColor="text1"/>
          <w:sz w:val="25"/>
          <w:szCs w:val="25"/>
        </w:rPr>
        <w:t>11.1 .</w:t>
      </w:r>
      <w:proofErr w:type="gramEnd"/>
      <w:r w:rsidRPr="00D034AA">
        <w:rPr>
          <w:color w:val="000000" w:themeColor="text1"/>
          <w:sz w:val="25"/>
          <w:szCs w:val="25"/>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11.2 A decisão sobre a sanção deve ser precedida de abertura de prazo para apresentação de defesa pelo AGENTE CULTURAL.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lastRenderedPageBreak/>
        <w:t>11.3 A ocorrência de caso fortuito ou força maior impeditiva da execução do instrumento afasta a aplicação de sanção, desde que regularmente comprovada.</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 xml:space="preserve">12. MONITORAMENTO E CONTROLE DE RESULTADOS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12.1 A </w:t>
      </w:r>
      <w:r w:rsidR="008F36F3" w:rsidRPr="00D034AA">
        <w:rPr>
          <w:color w:val="000000" w:themeColor="text1"/>
          <w:sz w:val="25"/>
          <w:szCs w:val="25"/>
        </w:rPr>
        <w:t xml:space="preserve">Secretaria de Cultura, Turismo, Esporte e Lazer </w:t>
      </w:r>
      <w:r w:rsidRPr="00D034AA">
        <w:rPr>
          <w:color w:val="000000" w:themeColor="text1"/>
          <w:sz w:val="25"/>
          <w:szCs w:val="25"/>
        </w:rPr>
        <w:t xml:space="preserve">poderá solicitar a qualquer tempo, envio de documentação comprobatória das etapas de execução do objeto deste Termo de Execução Cultural. </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 xml:space="preserve">13. VIGÊNCIA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13.1 A vigência deste instrumento terá início na data de assinatura das partes, com duração de </w:t>
      </w:r>
      <w:r w:rsidR="008F36F3" w:rsidRPr="00D034AA">
        <w:rPr>
          <w:color w:val="000000" w:themeColor="text1"/>
          <w:sz w:val="25"/>
          <w:szCs w:val="25"/>
        </w:rPr>
        <w:t>12 (doze) meses</w:t>
      </w:r>
      <w:r w:rsidRPr="00D034AA">
        <w:rPr>
          <w:color w:val="000000" w:themeColor="text1"/>
          <w:sz w:val="25"/>
          <w:szCs w:val="25"/>
        </w:rPr>
        <w:t xml:space="preserve">, podendo ser prorrogado por </w:t>
      </w:r>
      <w:r w:rsidR="008F36F3" w:rsidRPr="00D034AA">
        <w:rPr>
          <w:color w:val="000000" w:themeColor="text1"/>
          <w:sz w:val="25"/>
          <w:szCs w:val="25"/>
        </w:rPr>
        <w:t>mais 6 (seis) meses.</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 xml:space="preserve">14. PUBLICAÇÃO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 xml:space="preserve">14.1 O Extrato do Termo de Execução Cultural será publicado no </w:t>
      </w:r>
      <w:r w:rsidR="008F36F3" w:rsidRPr="00D034AA">
        <w:rPr>
          <w:color w:val="000000" w:themeColor="text1"/>
          <w:sz w:val="25"/>
          <w:szCs w:val="25"/>
        </w:rPr>
        <w:t>diário específico de uso da Prefeitura Municipal de Centralina</w:t>
      </w:r>
    </w:p>
    <w:p w:rsidR="008F36F3" w:rsidRPr="00D034AA" w:rsidRDefault="008F36F3" w:rsidP="008F36F3">
      <w:pPr>
        <w:spacing w:after="100"/>
        <w:ind w:left="100"/>
        <w:jc w:val="both"/>
        <w:rPr>
          <w:color w:val="000000" w:themeColor="text1"/>
          <w:sz w:val="25"/>
          <w:szCs w:val="25"/>
        </w:rPr>
      </w:pPr>
    </w:p>
    <w:p w:rsidR="001D45C4" w:rsidRPr="00D034AA" w:rsidRDefault="0097296B" w:rsidP="008F36F3">
      <w:pPr>
        <w:spacing w:after="100"/>
        <w:ind w:left="100"/>
        <w:jc w:val="both"/>
        <w:rPr>
          <w:b/>
          <w:color w:val="000000" w:themeColor="text1"/>
          <w:sz w:val="25"/>
          <w:szCs w:val="25"/>
        </w:rPr>
      </w:pPr>
      <w:r w:rsidRPr="00D034AA">
        <w:rPr>
          <w:b/>
          <w:color w:val="000000" w:themeColor="text1"/>
          <w:sz w:val="25"/>
          <w:szCs w:val="25"/>
        </w:rPr>
        <w:t xml:space="preserve">15. FORO </w:t>
      </w:r>
    </w:p>
    <w:p w:rsidR="001D45C4" w:rsidRPr="00D034AA" w:rsidRDefault="0097296B" w:rsidP="008F36F3">
      <w:pPr>
        <w:spacing w:after="100"/>
        <w:ind w:left="100"/>
        <w:jc w:val="both"/>
        <w:rPr>
          <w:color w:val="000000" w:themeColor="text1"/>
          <w:sz w:val="25"/>
          <w:szCs w:val="25"/>
        </w:rPr>
      </w:pPr>
      <w:r w:rsidRPr="00D034AA">
        <w:rPr>
          <w:color w:val="000000" w:themeColor="text1"/>
          <w:sz w:val="25"/>
          <w:szCs w:val="25"/>
        </w:rPr>
        <w:t>15.1 Fica eleito o Foro de Centralina/MG para dirimir quaisquer dúvidas relativas ao presente Termo de Execução Cultural.</w:t>
      </w:r>
    </w:p>
    <w:p w:rsidR="001D45C4" w:rsidRPr="00D034AA" w:rsidRDefault="001D45C4" w:rsidP="008F36F3">
      <w:pPr>
        <w:spacing w:after="100"/>
        <w:ind w:left="100"/>
        <w:jc w:val="both"/>
        <w:rPr>
          <w:color w:val="000000" w:themeColor="text1"/>
          <w:sz w:val="25"/>
          <w:szCs w:val="25"/>
        </w:rPr>
      </w:pPr>
    </w:p>
    <w:p w:rsidR="001D45C4" w:rsidRPr="00D034AA" w:rsidRDefault="0097296B" w:rsidP="008F36F3">
      <w:pPr>
        <w:spacing w:after="100"/>
        <w:ind w:left="100"/>
        <w:jc w:val="center"/>
        <w:rPr>
          <w:color w:val="000000" w:themeColor="text1"/>
          <w:sz w:val="25"/>
          <w:szCs w:val="25"/>
        </w:rPr>
      </w:pPr>
      <w:r w:rsidRPr="00D034AA">
        <w:rPr>
          <w:color w:val="000000" w:themeColor="text1"/>
          <w:sz w:val="25"/>
          <w:szCs w:val="25"/>
        </w:rPr>
        <w:t xml:space="preserve">Centralina/MG, </w:t>
      </w:r>
      <w:r w:rsidR="006D3FAE" w:rsidRPr="00D034AA">
        <w:rPr>
          <w:color w:val="000000" w:themeColor="text1"/>
          <w:sz w:val="25"/>
          <w:szCs w:val="25"/>
        </w:rPr>
        <w:t xml:space="preserve">23 de junho de </w:t>
      </w:r>
      <w:r w:rsidRPr="00D034AA">
        <w:rPr>
          <w:color w:val="000000" w:themeColor="text1"/>
          <w:sz w:val="25"/>
          <w:szCs w:val="25"/>
        </w:rPr>
        <w:t>202</w:t>
      </w:r>
      <w:r w:rsidR="008F36F3" w:rsidRPr="00D034AA">
        <w:rPr>
          <w:color w:val="000000" w:themeColor="text1"/>
          <w:sz w:val="25"/>
          <w:szCs w:val="25"/>
        </w:rPr>
        <w:t>5</w:t>
      </w:r>
      <w:r w:rsidR="006D3FAE" w:rsidRPr="00D034AA">
        <w:rPr>
          <w:color w:val="000000" w:themeColor="text1"/>
          <w:sz w:val="25"/>
          <w:szCs w:val="25"/>
        </w:rPr>
        <w:t>.</w:t>
      </w:r>
    </w:p>
    <w:p w:rsidR="001D45C4" w:rsidRPr="00D034AA" w:rsidRDefault="0097296B" w:rsidP="008F36F3">
      <w:pPr>
        <w:spacing w:after="100"/>
        <w:jc w:val="center"/>
        <w:rPr>
          <w:color w:val="000000" w:themeColor="text1"/>
          <w:sz w:val="25"/>
          <w:szCs w:val="25"/>
        </w:rPr>
      </w:pPr>
      <w:r w:rsidRPr="00D034AA">
        <w:rPr>
          <w:color w:val="000000" w:themeColor="text1"/>
          <w:sz w:val="25"/>
          <w:szCs w:val="25"/>
        </w:rPr>
        <w:t xml:space="preserve"> </w:t>
      </w:r>
    </w:p>
    <w:p w:rsidR="008F36F3" w:rsidRPr="00D034AA" w:rsidRDefault="008F36F3" w:rsidP="008F36F3">
      <w:pPr>
        <w:spacing w:after="100"/>
        <w:jc w:val="center"/>
        <w:rPr>
          <w:color w:val="000000" w:themeColor="text1"/>
          <w:sz w:val="25"/>
          <w:szCs w:val="25"/>
        </w:rPr>
      </w:pPr>
      <w:r w:rsidRPr="00D034AA">
        <w:rPr>
          <w:color w:val="000000" w:themeColor="text1"/>
          <w:sz w:val="25"/>
          <w:szCs w:val="25"/>
        </w:rPr>
        <w:t>__________________________________</w:t>
      </w:r>
    </w:p>
    <w:p w:rsidR="001D45C4" w:rsidRPr="00D034AA" w:rsidRDefault="008F36F3" w:rsidP="008F36F3">
      <w:pPr>
        <w:spacing w:after="100"/>
        <w:jc w:val="center"/>
        <w:rPr>
          <w:color w:val="000000" w:themeColor="text1"/>
          <w:sz w:val="25"/>
          <w:szCs w:val="25"/>
        </w:rPr>
      </w:pPr>
      <w:r w:rsidRPr="00D034AA">
        <w:rPr>
          <w:color w:val="000000" w:themeColor="text1"/>
          <w:sz w:val="25"/>
          <w:szCs w:val="25"/>
        </w:rPr>
        <w:t>Oscar Luis Feldner de Barros Araújo Cunha</w:t>
      </w:r>
    </w:p>
    <w:p w:rsidR="001D45C4" w:rsidRPr="00D034AA" w:rsidRDefault="006D3FAE" w:rsidP="006D3FAE">
      <w:pPr>
        <w:spacing w:after="100"/>
        <w:jc w:val="center"/>
        <w:rPr>
          <w:color w:val="000000" w:themeColor="text1"/>
          <w:sz w:val="25"/>
          <w:szCs w:val="25"/>
        </w:rPr>
      </w:pPr>
      <w:r w:rsidRPr="00D034AA">
        <w:rPr>
          <w:noProof/>
          <w:color w:val="000000" w:themeColor="text1"/>
          <w:sz w:val="25"/>
          <w:szCs w:val="25"/>
        </w:rPr>
        <w:drawing>
          <wp:inline distT="0" distB="0" distL="0" distR="0" wp14:anchorId="4C26D584" wp14:editId="08D9FF80">
            <wp:extent cx="4346626" cy="84294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UL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8626" cy="847211"/>
                    </a:xfrm>
                    <a:prstGeom prst="rect">
                      <a:avLst/>
                    </a:prstGeom>
                  </pic:spPr>
                </pic:pic>
              </a:graphicData>
            </a:graphic>
          </wp:inline>
        </w:drawing>
      </w:r>
      <w:bookmarkStart w:id="0" w:name="_GoBack"/>
      <w:bookmarkEnd w:id="0"/>
    </w:p>
    <w:sectPr w:rsidR="001D45C4" w:rsidRPr="00D034AA" w:rsidSect="00D4055C">
      <w:headerReference w:type="default" r:id="rId8"/>
      <w:footerReference w:type="default" r:id="rId9"/>
      <w:pgSz w:w="11909" w:h="16834"/>
      <w:pgMar w:top="1440" w:right="1440" w:bottom="1440" w:left="1440" w:header="72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BE" w:rsidRDefault="00297FBE">
      <w:pPr>
        <w:spacing w:line="240" w:lineRule="auto"/>
      </w:pPr>
      <w:r>
        <w:separator/>
      </w:r>
    </w:p>
  </w:endnote>
  <w:endnote w:type="continuationSeparator" w:id="0">
    <w:p w:rsidR="00297FBE" w:rsidRDefault="00297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C4" w:rsidRDefault="001D45C4">
    <w:pPr>
      <w:tabs>
        <w:tab w:val="center" w:pos="4252"/>
        <w:tab w:val="right" w:pos="8504"/>
      </w:tabs>
      <w:spacing w:line="240" w:lineRule="auto"/>
      <w:jc w:val="right"/>
      <w:rPr>
        <w:rFonts w:ascii="Calibri" w:eastAsia="Calibri" w:hAnsi="Calibri" w:cs="Calibri"/>
      </w:rPr>
    </w:pPr>
  </w:p>
  <w:p w:rsidR="001D45C4" w:rsidRDefault="00297FBE">
    <w:pPr>
      <w:tabs>
        <w:tab w:val="center" w:pos="4252"/>
        <w:tab w:val="right" w:pos="8504"/>
      </w:tabs>
      <w:spacing w:line="240" w:lineRule="auto"/>
      <w:jc w:val="right"/>
      <w:rPr>
        <w:rFonts w:ascii="Calibri" w:eastAsia="Calibri" w:hAnsi="Calibri" w:cs="Calibri"/>
      </w:rPr>
    </w:pPr>
    <w:r>
      <w:pict>
        <v:rect id="_x0000_i1026" style="width:0;height:1.5pt" o:hralign="center" o:hrstd="t" o:hr="t" fillcolor="#a0a0a0" stroked="f"/>
      </w:pict>
    </w:r>
  </w:p>
  <w:p w:rsidR="001D45C4" w:rsidRDefault="0097296B">
    <w:pPr>
      <w:tabs>
        <w:tab w:val="center" w:pos="4252"/>
        <w:tab w:val="right" w:pos="8504"/>
      </w:tabs>
      <w:spacing w:line="240" w:lineRule="auto"/>
      <w:jc w:val="right"/>
      <w:rPr>
        <w:rFonts w:ascii="Calibri" w:eastAsia="Calibri" w:hAnsi="Calibri" w:cs="Calibri"/>
        <w:color w:val="FF0000"/>
      </w:rPr>
    </w:pPr>
    <w:r>
      <w:rPr>
        <w:rFonts w:ascii="Calibri" w:eastAsia="Calibri" w:hAnsi="Calibri" w:cs="Calibri"/>
      </w:rPr>
      <w:t xml:space="preserve">Página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826881">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de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826881">
      <w:rPr>
        <w:rFonts w:ascii="Calibri" w:eastAsia="Calibri" w:hAnsi="Calibri" w:cs="Calibri"/>
        <w:noProof/>
      </w:rPr>
      <w:t>8</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BE" w:rsidRDefault="00297FBE">
      <w:pPr>
        <w:spacing w:line="240" w:lineRule="auto"/>
      </w:pPr>
      <w:r>
        <w:separator/>
      </w:r>
    </w:p>
  </w:footnote>
  <w:footnote w:type="continuationSeparator" w:id="0">
    <w:p w:rsidR="00297FBE" w:rsidRDefault="00297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5C4" w:rsidRDefault="0097296B">
    <w:pPr>
      <w:pBdr>
        <w:top w:val="nil"/>
        <w:left w:val="nil"/>
        <w:bottom w:val="nil"/>
        <w:right w:val="nil"/>
        <w:between w:val="nil"/>
      </w:pBdr>
      <w:tabs>
        <w:tab w:val="center" w:pos="4252"/>
        <w:tab w:val="right" w:pos="8504"/>
      </w:tabs>
      <w:spacing w:line="240" w:lineRule="auto"/>
    </w:pPr>
    <w:r>
      <w:rPr>
        <w:noProof/>
      </w:rPr>
      <w:drawing>
        <wp:inline distT="114300" distB="114300" distL="114300" distR="114300">
          <wp:extent cx="5731200" cy="952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952500"/>
                  </a:xfrm>
                  <a:prstGeom prst="rect">
                    <a:avLst/>
                  </a:prstGeom>
                  <a:ln/>
                </pic:spPr>
              </pic:pic>
            </a:graphicData>
          </a:graphic>
        </wp:inline>
      </w:drawing>
    </w:r>
  </w:p>
  <w:p w:rsidR="001D45C4" w:rsidRDefault="00297FBE">
    <w:pPr>
      <w:pBdr>
        <w:top w:val="nil"/>
        <w:left w:val="nil"/>
        <w:bottom w:val="nil"/>
        <w:right w:val="nil"/>
        <w:between w:val="nil"/>
      </w:pBdr>
      <w:tabs>
        <w:tab w:val="center" w:pos="4252"/>
        <w:tab w:val="right" w:pos="8504"/>
      </w:tabs>
      <w:spacing w:line="240" w:lineRule="auto"/>
    </w:pPr>
    <w:r>
      <w:pict>
        <v:rect id="_x0000_i1025" style="width:0;height:1.5pt" o:hralign="center" o:hrstd="t" o:hr="t" fillcolor="#a0a0a0" stroked="f"/>
      </w:pict>
    </w:r>
  </w:p>
  <w:p w:rsidR="001D45C4" w:rsidRDefault="001D45C4">
    <w:pPr>
      <w:pBdr>
        <w:top w:val="nil"/>
        <w:left w:val="nil"/>
        <w:bottom w:val="nil"/>
        <w:right w:val="nil"/>
        <w:between w:val="nil"/>
      </w:pBdr>
      <w:tabs>
        <w:tab w:val="center" w:pos="4252"/>
        <w:tab w:val="right" w:pos="8504"/>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C4"/>
    <w:rsid w:val="001D45C4"/>
    <w:rsid w:val="00297FBE"/>
    <w:rsid w:val="00433572"/>
    <w:rsid w:val="005C57FC"/>
    <w:rsid w:val="006539FA"/>
    <w:rsid w:val="006B7768"/>
    <w:rsid w:val="006D3FAE"/>
    <w:rsid w:val="00826881"/>
    <w:rsid w:val="008F36F3"/>
    <w:rsid w:val="00931CF0"/>
    <w:rsid w:val="0097296B"/>
    <w:rsid w:val="00D034AA"/>
    <w:rsid w:val="00D40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25E4F"/>
  <w15:docId w15:val="{8118F56C-C7D5-4CDF-AA74-35124A7F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styleId="Textodebalo">
    <w:name w:val="Balloon Text"/>
    <w:basedOn w:val="Normal"/>
    <w:link w:val="TextodebaloChar"/>
    <w:uiPriority w:val="99"/>
    <w:semiHidden/>
    <w:unhideWhenUsed/>
    <w:rsid w:val="0082688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RYLBkHvKz4sWxKVNBylvrMFrQ==">CgMxLjA4AHIhMW8xYm5NVi1fRDNZX1NmbDh0cl9MejN5N0lveUxORnRs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2141</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2025-06-26T18:23:00Z</cp:lastPrinted>
  <dcterms:created xsi:type="dcterms:W3CDTF">2025-06-26T16:11:00Z</dcterms:created>
  <dcterms:modified xsi:type="dcterms:W3CDTF">2025-06-26T18:23:00Z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